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387" w:rsidRDefault="00B13387" w:rsidP="00B13387">
      <w:pPr>
        <w:pStyle w:val="Ttulo2"/>
        <w:spacing w:before="0" w:line="360" w:lineRule="auto"/>
        <w:jc w:val="both"/>
        <w:rPr>
          <w:rFonts w:ascii="Arial" w:hAnsi="Arial" w:cs="Arial"/>
          <w:sz w:val="22"/>
          <w:szCs w:val="22"/>
        </w:rPr>
      </w:pPr>
      <w:bookmarkStart w:id="0" w:name="_Toc370749866"/>
      <w:r w:rsidRPr="005B2A60">
        <w:rPr>
          <w:rFonts w:ascii="Arial" w:hAnsi="Arial" w:cs="Arial"/>
          <w:sz w:val="22"/>
          <w:szCs w:val="22"/>
        </w:rPr>
        <w:t>Criterios de evaluación</w:t>
      </w:r>
      <w:r>
        <w:rPr>
          <w:rFonts w:ascii="Arial" w:hAnsi="Arial" w:cs="Arial"/>
          <w:sz w:val="22"/>
          <w:szCs w:val="22"/>
        </w:rPr>
        <w:t xml:space="preserve"> de Inglés</w:t>
      </w:r>
      <w:bookmarkStart w:id="1" w:name="_GoBack"/>
      <w:bookmarkEnd w:id="1"/>
      <w:r w:rsidRPr="005B2A60">
        <w:rPr>
          <w:rFonts w:ascii="Arial" w:hAnsi="Arial" w:cs="Arial"/>
          <w:sz w:val="22"/>
          <w:szCs w:val="22"/>
        </w:rPr>
        <w:t xml:space="preserve"> por cursos</w:t>
      </w:r>
      <w:bookmarkEnd w:id="0"/>
    </w:p>
    <w:p w:rsidR="00B13387" w:rsidRPr="002E02E7" w:rsidRDefault="00B13387" w:rsidP="00B13387"/>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Se evaluará si el alumnado ES CAPAZ de lo siguiente:</w:t>
      </w: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b/>
          <w:sz w:val="22"/>
          <w:szCs w:val="22"/>
        </w:rPr>
        <w:t>1º ESO</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1. Escuchar y comprender lo esencial de información general y específica de textos orales breves tales como instrucciones, preguntas y diálogos, descripciones y narraciones, aunque no se comprenda su totalidad.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2. Participar en conversaciones sobre temas estudiados previamente (presentaciones, gustos y aficiones, comentarios relacionados con las actividades del aula, etc.) de forma comprensible y con algunas incorrecciones léxicas, morfosintácticas o fonéticas que no dificulten la comunicación.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3. Leer y comprender textos sencillos, breves y auténticos, adaptados a su edad e intereses, aplicando estrategias básicas de lectura, extrayendo información general y específica, y empleando el diccionario de forma correcta.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4. Escribir textos sencillos y cortos a partir de modelos utilizando recursos adecuados de cohesión y coherencia, ortografía, uso de la puntuación y mayúsculas, planificación de lo que se va a escribir, y posterior revisión.</w:t>
      </w: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5. Utilizar con corrección aspectos formales de la lengua extranjera (morfología, sintaxis y fonología, ritmo y entonación) en diferentes contextos reales de comunicación, como instrumento de autoaprendizaje y autocorrección (ver contenidos Bloque 3).</w:t>
      </w: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6. Utilizar algunas  estrategias básicas en el aula que favorecen el proceso de aprendizaje (valorar los progresos, reflexionar sobre cómo aprende uno mismo más y mejor, aceptación del error como parte del proceso de aprendizaje; uso de recursos para recabar información, etc.)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7. Utilizar de forma guiada las TIC como herramienta de comunicación y de aprendizaje, en actividades habituales de aula siguiendo un modelo,  y para establecer relaciones personales valorando la diversidad lingüística como elemento enriquecedor.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8. Usar fórmulas de cortesía adecuadas en los intercambios sociales y apreciar la lengua extranjera como instrumento de acceso a la información sobre algunos rasgos </w:t>
      </w:r>
      <w:r w:rsidRPr="005B2A60">
        <w:rPr>
          <w:rFonts w:ascii="Arial" w:hAnsi="Arial" w:cs="Arial"/>
          <w:sz w:val="22"/>
          <w:szCs w:val="22"/>
        </w:rPr>
        <w:lastRenderedPageBreak/>
        <w:t xml:space="preserve">históricos y geográficos de los principales países de habla inglesa y su relación con su entorno más cercano, respetando patrones culturales distintos a los propios.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b/>
          <w:sz w:val="22"/>
          <w:szCs w:val="22"/>
        </w:rPr>
        <w:t>2º ESO</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1.  Escuchar y comprender la idea general e informaciones  específicas de exposiciones orales y conversaciones breves con apoyo de elementos verbales y no verbales.</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2. Participar en conversaciones y simulaciones con cierta autonomía sobre temas conocidos, utilizando las estrategias adecuadas para facilitar la continuidad de la comunicación admitiendo  algunas incorrecciones léxicas, morfosintácticas o fonéticas que no dificulten la comunicación.</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3. Leer y comprender textos sencillos de extensión variada, auténticos  y adaptados a su edad e intereses (correspondencia, anuncios, folletos diversos, narraciones, páginas webs, letras de canciones, etc.)  </w:t>
      </w:r>
      <w:proofErr w:type="gramStart"/>
      <w:r w:rsidRPr="005B2A60">
        <w:rPr>
          <w:rFonts w:ascii="Arial" w:hAnsi="Arial" w:cs="Arial"/>
          <w:sz w:val="22"/>
          <w:szCs w:val="22"/>
        </w:rPr>
        <w:t>aplicando</w:t>
      </w:r>
      <w:proofErr w:type="gramEnd"/>
      <w:r w:rsidRPr="005B2A60">
        <w:rPr>
          <w:rFonts w:ascii="Arial" w:hAnsi="Arial" w:cs="Arial"/>
          <w:sz w:val="22"/>
          <w:szCs w:val="22"/>
        </w:rPr>
        <w:t xml:space="preserve"> estrategias de lectura, extrayendo información general y específica, y empleando el diccionario si es necesario.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4. Escribir textos sencillos guiados en diferentes soportes utilizando estructuras, conectores sencillos y léxico adecuados, valorando la importancia de las reglas básicas de ortografía y puntuación; además de una presentación clara, limpia y ordenada.</w:t>
      </w: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 </w:t>
      </w: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5. Utilizar con corrección aspectos formales de la lengua extranjera, comparándolos con la lengua materna,  en diferentes contextos reales de comunicación, como instrumento de autoaprendizaje y autocorrección.</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6. Utilizar y explicar oralmente algunas estrategias básicas vistas en clase que favorecen el proceso de aprendizaje, participando en la evaluación del propio aprendizaje y el uso de algunos mecanismos de autocorrección.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7. Utilizar de forma guiada las TIC como herramienta de comunicación y de aprendizaje, en actividades habituales de aula   y para establecer relaciones personales valorando la diversidad lingüística como elemento enriquecedor.</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lastRenderedPageBreak/>
        <w:t>8. Usar fórmulas de cortesía adecuadas en los intercambios sociales y apreciar la lengua extranjera como instrumento de acceso a la información sobre algunos rasgos históricos, geográficos y literarios de los principales países de habla inglesa y su relación con su entorno más cercano,  respetando patrones culturales distintos a los propios.</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b/>
          <w:sz w:val="22"/>
          <w:szCs w:val="22"/>
        </w:rPr>
        <w:t>3º ESO</w:t>
      </w: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1. Escuchar y comprender la información general y específica, la idea principal y algunos detalles relevantes de textos orales sobre temas concretos y conocidos, como por ejemplo entrevistas, diálogos o exposiciones breves.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2.  Participar en conversaciones utilizando las estrategias adecuadas para comprender y hacerse comprender con el fin de expresar gustos, necesidades, sentimientos, dar y recabar información, dar opiniones y relatar experiencias, presentando algunas correcciones que no dificulten la comunicación.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3.  Leer de forma autónoma y comprender diferentes tipos de textos escritos (narrativos, descriptivos, argumentativos) de extensión variada, diferenciando hechos y opiniones e identificando en su caso la intención comunicativa del autor.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4.  Redactar textos diversos guiados en diferentes soportes, cuidando el léxico, las estructuras y algunos elementos de cohesión y coherencia para marcar la relación entre ideas, eligiendo un registro adecuado, haciendo uso de  los medios informáticos para la presentación de textos.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5. Utilizar de forma consciente y con corrección aspectos formales de la lengua extranjera en contextos de comunicación variados, comparándolos con la lengua materna, como instrumento de autoaprendizaje y autocorrección con una mayor autonomía.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6. Identificar, utilizar y explicar estrategias que favorecen el proceso de aprendizaje, añadiendo la comparación y el contraste de formas gramaticales con la lengua materna, usando recursos bibliográficos y digitales y utilizando conscientemente las oportunidades de aprendizaje en el aula y fuera de ella. </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lastRenderedPageBreak/>
        <w:t>7. Utilizar de forma progresivamente autónoma  las TIC como herramienta de comunicación y de aprendizaje  y para establecer relaciones personales valorando la diversidad lingüística como elemento enriquecedor.</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8. Identificar los aspectos culturales más relevantes de los países de habla inglesa,  tanto en textos orales como escritos, describiéndolos de forma clara y sencilla y superando algunos estereotipos.  </w:t>
      </w:r>
    </w:p>
    <w:p w:rsidR="00B13387" w:rsidRPr="005B2A60" w:rsidRDefault="00B13387" w:rsidP="00B13387">
      <w:pPr>
        <w:pStyle w:val="Predeterminado"/>
        <w:tabs>
          <w:tab w:val="clear" w:pos="709"/>
          <w:tab w:val="left" w:pos="1158"/>
        </w:tabs>
        <w:spacing w:after="0" w:line="360" w:lineRule="auto"/>
        <w:jc w:val="both"/>
        <w:rPr>
          <w:rFonts w:ascii="Arial" w:hAnsi="Arial" w:cs="Arial"/>
          <w:sz w:val="22"/>
          <w:szCs w:val="22"/>
        </w:rPr>
      </w:pPr>
      <w:r w:rsidRPr="005B2A60">
        <w:rPr>
          <w:rFonts w:ascii="Arial" w:hAnsi="Arial" w:cs="Arial"/>
          <w:sz w:val="22"/>
          <w:szCs w:val="22"/>
        </w:rPr>
        <w:tab/>
      </w: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b/>
          <w:sz w:val="22"/>
          <w:szCs w:val="22"/>
        </w:rPr>
        <w:t>4º ESO</w:t>
      </w:r>
    </w:p>
    <w:p w:rsidR="00B13387" w:rsidRPr="005B2A60" w:rsidRDefault="00B13387" w:rsidP="00B13387">
      <w:pPr>
        <w:pStyle w:val="Predeterminado"/>
        <w:spacing w:after="0" w:line="360" w:lineRule="auto"/>
        <w:jc w:val="both"/>
        <w:rPr>
          <w:rFonts w:ascii="Arial" w:hAnsi="Arial" w:cs="Arial"/>
          <w:sz w:val="22"/>
          <w:szCs w:val="22"/>
        </w:rPr>
      </w:pPr>
      <w:r w:rsidRPr="005B2A60">
        <w:rPr>
          <w:rFonts w:ascii="Arial" w:hAnsi="Arial" w:cs="Arial"/>
          <w:sz w:val="22"/>
          <w:szCs w:val="22"/>
        </w:rPr>
        <w:t>1. Escuchar y comprender la información general y específica, la idea principal y los  detalles más relevantes de textos orales emitidos en situaciones de comunicación interpersonal, con el fin de contestar en el momento, o por los medios audiovisuales.</w:t>
      </w:r>
    </w:p>
    <w:p w:rsidR="00B13387" w:rsidRPr="005B2A60" w:rsidRDefault="00B13387" w:rsidP="00B13387">
      <w:pPr>
        <w:pStyle w:val="Predeterminado"/>
        <w:spacing w:after="0" w:line="360" w:lineRule="auto"/>
        <w:jc w:val="both"/>
        <w:rPr>
          <w:rFonts w:ascii="Arial" w:hAnsi="Arial" w:cs="Arial"/>
          <w:sz w:val="22"/>
          <w:szCs w:val="22"/>
        </w:rPr>
      </w:pPr>
    </w:p>
    <w:p w:rsidR="00B13387" w:rsidRPr="005B2A60" w:rsidRDefault="00B13387" w:rsidP="00B13387">
      <w:pPr>
        <w:pStyle w:val="Prrafodelista"/>
        <w:spacing w:after="0" w:line="360" w:lineRule="auto"/>
        <w:jc w:val="both"/>
        <w:rPr>
          <w:rFonts w:ascii="Arial" w:hAnsi="Arial" w:cs="Arial"/>
          <w:sz w:val="22"/>
          <w:szCs w:val="22"/>
        </w:rPr>
      </w:pPr>
      <w:r w:rsidRPr="005B2A60">
        <w:rPr>
          <w:rFonts w:ascii="Arial" w:hAnsi="Arial" w:cs="Arial"/>
          <w:sz w:val="22"/>
          <w:szCs w:val="22"/>
        </w:rPr>
        <w:t xml:space="preserve">2. Participar en conversaciones utilizando las estrategias adecuadas para iniciar, mantener y terminar la comunicación produciendo un discurso comprensible que incluya elementos de coordinación y subordinación básica que puedan presentar algunas incorrecciones que no dificulten la comunicación. </w:t>
      </w:r>
    </w:p>
    <w:p w:rsidR="00B13387" w:rsidRPr="005B2A60" w:rsidRDefault="00B13387" w:rsidP="00B13387">
      <w:pPr>
        <w:pStyle w:val="Prrafodelista"/>
        <w:spacing w:after="0" w:line="360" w:lineRule="auto"/>
        <w:jc w:val="both"/>
        <w:rPr>
          <w:rFonts w:ascii="Arial" w:hAnsi="Arial" w:cs="Arial"/>
          <w:sz w:val="22"/>
          <w:szCs w:val="22"/>
        </w:rPr>
      </w:pPr>
      <w:r w:rsidRPr="005B2A60">
        <w:rPr>
          <w:rFonts w:ascii="Arial" w:hAnsi="Arial" w:cs="Arial"/>
          <w:sz w:val="22"/>
          <w:szCs w:val="22"/>
        </w:rPr>
        <w:t xml:space="preserve">3. Leer y comprender la información general y específica de diversos textos escritos auténticos y adaptados y de extensión variada identificando datos, opiniones, argumentos  y la intención comunicativa del autor para aprender o por placer o curiosidad.  </w:t>
      </w:r>
    </w:p>
    <w:p w:rsidR="00B13387" w:rsidRPr="005B2A60" w:rsidRDefault="00B13387" w:rsidP="00B13387">
      <w:pPr>
        <w:pStyle w:val="Prrafodelista"/>
        <w:spacing w:after="0" w:line="360" w:lineRule="auto"/>
        <w:jc w:val="both"/>
        <w:rPr>
          <w:rFonts w:ascii="Arial" w:hAnsi="Arial" w:cs="Arial"/>
          <w:sz w:val="22"/>
          <w:szCs w:val="22"/>
        </w:rPr>
      </w:pPr>
      <w:r w:rsidRPr="005B2A60">
        <w:rPr>
          <w:rFonts w:ascii="Arial" w:hAnsi="Arial" w:cs="Arial"/>
          <w:sz w:val="22"/>
          <w:szCs w:val="22"/>
        </w:rPr>
        <w:t xml:space="preserve">4. Redactar con cierta autonomía textos diversos con una estructura lógica utilizando las convenciones básicas propias de cada género,  iniciándose en la producción de textos libres (entrevistas, descripciones, relatos de experiencias,  etc.) de forma clara, limpia y ordenada. </w:t>
      </w:r>
    </w:p>
    <w:p w:rsidR="00B13387" w:rsidRPr="005B2A60" w:rsidRDefault="00B13387" w:rsidP="00B13387">
      <w:pPr>
        <w:pStyle w:val="Prrafodelista"/>
        <w:spacing w:after="0" w:line="360" w:lineRule="auto"/>
        <w:jc w:val="both"/>
        <w:rPr>
          <w:rFonts w:ascii="Arial" w:hAnsi="Arial" w:cs="Arial"/>
          <w:sz w:val="22"/>
          <w:szCs w:val="22"/>
        </w:rPr>
      </w:pPr>
      <w:r w:rsidRPr="005B2A60">
        <w:rPr>
          <w:rFonts w:ascii="Arial" w:hAnsi="Arial" w:cs="Arial"/>
          <w:sz w:val="22"/>
          <w:szCs w:val="22"/>
        </w:rPr>
        <w:t xml:space="preserve">5. Utilizar de forma consciente y con corrección aspectos formales de la lengua extranjera en contextos de comunicación variados, como instrumento de autoaprendizaje y reflexionando sobre la necesidad de la corrección formal. </w:t>
      </w:r>
    </w:p>
    <w:p w:rsidR="00B13387" w:rsidRPr="005B2A60" w:rsidRDefault="00B13387" w:rsidP="00B13387">
      <w:pPr>
        <w:pStyle w:val="Prrafodelista"/>
        <w:spacing w:after="0" w:line="360" w:lineRule="auto"/>
        <w:jc w:val="both"/>
        <w:rPr>
          <w:rFonts w:ascii="Arial" w:hAnsi="Arial" w:cs="Arial"/>
          <w:sz w:val="22"/>
          <w:szCs w:val="22"/>
        </w:rPr>
      </w:pPr>
      <w:r w:rsidRPr="005B2A60">
        <w:rPr>
          <w:rFonts w:ascii="Arial" w:hAnsi="Arial" w:cs="Arial"/>
          <w:sz w:val="22"/>
          <w:szCs w:val="22"/>
        </w:rPr>
        <w:t xml:space="preserve">6. Usar y explicar estrategias de aprendizaje que favorecen el proceso de aprendizaje utilizadas en cursos anteriores, poniendo ejemplos de otras posibles y decidiendo sobre las más adecuadas al objetivo de aprendizaje. </w:t>
      </w:r>
    </w:p>
    <w:p w:rsidR="00B13387" w:rsidRPr="005B2A60" w:rsidRDefault="00B13387" w:rsidP="00B13387">
      <w:pPr>
        <w:pStyle w:val="Prrafodelista"/>
        <w:spacing w:after="0" w:line="360" w:lineRule="auto"/>
        <w:jc w:val="both"/>
        <w:rPr>
          <w:rFonts w:ascii="Arial" w:hAnsi="Arial" w:cs="Arial"/>
          <w:sz w:val="22"/>
          <w:szCs w:val="22"/>
        </w:rPr>
      </w:pPr>
      <w:r w:rsidRPr="005B2A60">
        <w:rPr>
          <w:rFonts w:ascii="Arial" w:hAnsi="Arial" w:cs="Arial"/>
          <w:sz w:val="22"/>
          <w:szCs w:val="22"/>
        </w:rPr>
        <w:t>7. Utilizar con cierta autonomía las TIC como herramienta de comunicación y de aprendizaje  y para establecer relaciones personales valorando la diversidad lingüística como elemento enriquecedor.</w:t>
      </w:r>
    </w:p>
    <w:p w:rsidR="008C3D33" w:rsidRPr="00B13387" w:rsidRDefault="00B13387" w:rsidP="00B13387">
      <w:pPr>
        <w:pStyle w:val="Prrafodelista"/>
        <w:spacing w:after="0" w:line="360" w:lineRule="auto"/>
        <w:jc w:val="both"/>
        <w:rPr>
          <w:rFonts w:ascii="Arial" w:hAnsi="Arial" w:cs="Arial"/>
          <w:sz w:val="22"/>
          <w:szCs w:val="22"/>
        </w:rPr>
      </w:pPr>
      <w:r w:rsidRPr="005B2A60">
        <w:rPr>
          <w:rFonts w:ascii="Arial" w:hAnsi="Arial" w:cs="Arial"/>
          <w:sz w:val="22"/>
          <w:szCs w:val="22"/>
        </w:rPr>
        <w:t>8. Identificar los aspectos culturales más relevantes de los países de habla inglesa,  tanto en textos orales como escritos, describiéndolos de forma clara y sencilla y debatiendo algunos estereotipos.</w:t>
      </w:r>
    </w:p>
    <w:sectPr w:rsidR="008C3D33" w:rsidRPr="00B133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387"/>
    <w:rsid w:val="008C3D33"/>
    <w:rsid w:val="00B133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87"/>
    <w:rPr>
      <w:rFonts w:ascii="Calibri" w:eastAsia="Times New Roman" w:hAnsi="Calibri" w:cs="Times New Roman"/>
      <w:lang w:eastAsia="es-ES"/>
    </w:rPr>
  </w:style>
  <w:style w:type="paragraph" w:styleId="Ttulo2">
    <w:name w:val="heading 2"/>
    <w:basedOn w:val="Normal"/>
    <w:next w:val="Normal"/>
    <w:link w:val="Ttulo2Car1"/>
    <w:unhideWhenUsed/>
    <w:qFormat/>
    <w:rsid w:val="00B13387"/>
    <w:pPr>
      <w:keepNext/>
      <w:keepLines/>
      <w:spacing w:before="200" w:after="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uiPriority w:val="9"/>
    <w:semiHidden/>
    <w:rsid w:val="00B13387"/>
    <w:rPr>
      <w:rFonts w:asciiTheme="majorHAnsi" w:eastAsiaTheme="majorEastAsia" w:hAnsiTheme="majorHAnsi" w:cstheme="majorBidi"/>
      <w:b/>
      <w:bCs/>
      <w:color w:val="4F81BD" w:themeColor="accent1"/>
      <w:sz w:val="26"/>
      <w:szCs w:val="26"/>
      <w:lang w:eastAsia="es-ES"/>
    </w:rPr>
  </w:style>
  <w:style w:type="paragraph" w:customStyle="1" w:styleId="Predeterminado">
    <w:name w:val="Predeterminado"/>
    <w:rsid w:val="00B13387"/>
    <w:pPr>
      <w:tabs>
        <w:tab w:val="left" w:pos="709"/>
      </w:tabs>
      <w:suppressAutoHyphens/>
    </w:pPr>
    <w:rPr>
      <w:rFonts w:ascii="Cambria" w:eastAsia="DejaVu Sans" w:hAnsi="Cambria" w:cs="Times New Roman"/>
      <w:sz w:val="24"/>
      <w:szCs w:val="24"/>
      <w:lang w:eastAsia="es-ES"/>
    </w:rPr>
  </w:style>
  <w:style w:type="paragraph" w:styleId="Prrafodelista">
    <w:name w:val="List Paragraph"/>
    <w:basedOn w:val="Predeterminado"/>
    <w:uiPriority w:val="34"/>
    <w:qFormat/>
    <w:rsid w:val="00B13387"/>
  </w:style>
  <w:style w:type="character" w:customStyle="1" w:styleId="Ttulo2Car1">
    <w:name w:val="Título 2 Car1"/>
    <w:basedOn w:val="Fuentedeprrafopredeter"/>
    <w:link w:val="Ttulo2"/>
    <w:rsid w:val="00B13387"/>
    <w:rPr>
      <w:rFonts w:ascii="Cambria" w:eastAsia="Times New Roman" w:hAnsi="Cambria" w:cs="Times New Roman"/>
      <w:b/>
      <w:bCs/>
      <w:color w:val="4F81BD"/>
      <w:sz w:val="26"/>
      <w:szCs w:val="2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87"/>
    <w:rPr>
      <w:rFonts w:ascii="Calibri" w:eastAsia="Times New Roman" w:hAnsi="Calibri" w:cs="Times New Roman"/>
      <w:lang w:eastAsia="es-ES"/>
    </w:rPr>
  </w:style>
  <w:style w:type="paragraph" w:styleId="Ttulo2">
    <w:name w:val="heading 2"/>
    <w:basedOn w:val="Normal"/>
    <w:next w:val="Normal"/>
    <w:link w:val="Ttulo2Car1"/>
    <w:unhideWhenUsed/>
    <w:qFormat/>
    <w:rsid w:val="00B13387"/>
    <w:pPr>
      <w:keepNext/>
      <w:keepLines/>
      <w:spacing w:before="200" w:after="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uiPriority w:val="9"/>
    <w:semiHidden/>
    <w:rsid w:val="00B13387"/>
    <w:rPr>
      <w:rFonts w:asciiTheme="majorHAnsi" w:eastAsiaTheme="majorEastAsia" w:hAnsiTheme="majorHAnsi" w:cstheme="majorBidi"/>
      <w:b/>
      <w:bCs/>
      <w:color w:val="4F81BD" w:themeColor="accent1"/>
      <w:sz w:val="26"/>
      <w:szCs w:val="26"/>
      <w:lang w:eastAsia="es-ES"/>
    </w:rPr>
  </w:style>
  <w:style w:type="paragraph" w:customStyle="1" w:styleId="Predeterminado">
    <w:name w:val="Predeterminado"/>
    <w:rsid w:val="00B13387"/>
    <w:pPr>
      <w:tabs>
        <w:tab w:val="left" w:pos="709"/>
      </w:tabs>
      <w:suppressAutoHyphens/>
    </w:pPr>
    <w:rPr>
      <w:rFonts w:ascii="Cambria" w:eastAsia="DejaVu Sans" w:hAnsi="Cambria" w:cs="Times New Roman"/>
      <w:sz w:val="24"/>
      <w:szCs w:val="24"/>
      <w:lang w:eastAsia="es-ES"/>
    </w:rPr>
  </w:style>
  <w:style w:type="paragraph" w:styleId="Prrafodelista">
    <w:name w:val="List Paragraph"/>
    <w:basedOn w:val="Predeterminado"/>
    <w:uiPriority w:val="34"/>
    <w:qFormat/>
    <w:rsid w:val="00B13387"/>
  </w:style>
  <w:style w:type="character" w:customStyle="1" w:styleId="Ttulo2Car1">
    <w:name w:val="Título 2 Car1"/>
    <w:basedOn w:val="Fuentedeprrafopredeter"/>
    <w:link w:val="Ttulo2"/>
    <w:rsid w:val="00B13387"/>
    <w:rPr>
      <w:rFonts w:ascii="Cambria" w:eastAsia="Times New Roman" w:hAnsi="Cambria" w:cs="Times New Roman"/>
      <w:b/>
      <w:bCs/>
      <w:color w:val="4F81BD"/>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6946</Characters>
  <Application>Microsoft Office Word</Application>
  <DocSecurity>0</DocSecurity>
  <Lines>57</Lines>
  <Paragraphs>16</Paragraphs>
  <ScaleCrop>false</ScaleCrop>
  <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FUEN</dc:creator>
  <cp:lastModifiedBy>FUEN</cp:lastModifiedBy>
  <cp:revision>1</cp:revision>
  <dcterms:created xsi:type="dcterms:W3CDTF">2014-04-30T11:36:00Z</dcterms:created>
  <dcterms:modified xsi:type="dcterms:W3CDTF">2014-04-30T11:37:00Z</dcterms:modified>
</cp:coreProperties>
</file>