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5000" w:type="pct"/>
        <w:tblLook w:val="04A0" w:firstRow="1" w:lastRow="0" w:firstColumn="1" w:lastColumn="0" w:noHBand="0" w:noVBand="1"/>
      </w:tblPr>
      <w:tblGrid>
        <w:gridCol w:w="15614"/>
      </w:tblGrid>
      <w:tr w:rsidR="006D0B74" w:rsidRPr="001240AD" w:rsidTr="006D24C9">
        <w:tc>
          <w:tcPr>
            <w:tcW w:w="5000" w:type="pct"/>
          </w:tcPr>
          <w:p w:rsidR="006D0B74" w:rsidRPr="001240AD" w:rsidRDefault="006D0B74" w:rsidP="006D24C9">
            <w:pPr>
              <w:rPr>
                <w:b/>
                <w:sz w:val="16"/>
                <w:szCs w:val="16"/>
              </w:rPr>
            </w:pPr>
            <w:bookmarkStart w:id="0" w:name="_GoBack"/>
            <w:bookmarkEnd w:id="0"/>
            <w:r w:rsidRPr="001240AD">
              <w:rPr>
                <w:b/>
                <w:sz w:val="16"/>
                <w:szCs w:val="16"/>
              </w:rPr>
              <w:t>CRITERIOS DE EVALUACIÓN MÍNIMOS 3º ESO</w:t>
            </w:r>
          </w:p>
        </w:tc>
      </w:tr>
      <w:tr w:rsidR="006D0B74" w:rsidRPr="001240AD" w:rsidTr="006D24C9">
        <w:tc>
          <w:tcPr>
            <w:tcW w:w="5000" w:type="pct"/>
          </w:tcPr>
          <w:p w:rsidR="006D0B74" w:rsidRPr="001240AD" w:rsidRDefault="006D0B74" w:rsidP="006D24C9">
            <w:pPr>
              <w:rPr>
                <w:b/>
                <w:sz w:val="16"/>
                <w:szCs w:val="16"/>
              </w:rPr>
            </w:pPr>
            <w:r w:rsidRPr="001240AD">
              <w:rPr>
                <w:b/>
                <w:sz w:val="16"/>
                <w:szCs w:val="16"/>
              </w:rPr>
              <w:t>1. HABLAR, ESCUCHAR Y CONVERSAR</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Comprende textos procedentes de los medios de comunicación audiovisual, como reportajes y entrevistas emitidos por la radio y la televisión.</w:t>
            </w:r>
          </w:p>
        </w:tc>
      </w:tr>
      <w:tr w:rsidR="006D0B74" w:rsidRPr="001240AD" w:rsidTr="006D24C9">
        <w:tc>
          <w:tcPr>
            <w:tcW w:w="5000" w:type="pct"/>
          </w:tcPr>
          <w:p w:rsidR="006D0B74" w:rsidRPr="001240AD" w:rsidRDefault="006D0B74" w:rsidP="006D24C9">
            <w:pPr>
              <w:rPr>
                <w:sz w:val="16"/>
                <w:szCs w:val="16"/>
              </w:rPr>
            </w:pPr>
            <w:r w:rsidRPr="001240AD">
              <w:rPr>
                <w:sz w:val="16"/>
                <w:szCs w:val="16"/>
              </w:rPr>
              <w:t>Expone la información tomada de un medio de comunicación acerca de un tema de actualidad, respetando las normas que rigen la interacción oral.</w:t>
            </w:r>
          </w:p>
        </w:tc>
      </w:tr>
      <w:tr w:rsidR="006D0B74" w:rsidRPr="001240AD" w:rsidTr="006D24C9">
        <w:tc>
          <w:tcPr>
            <w:tcW w:w="5000" w:type="pct"/>
          </w:tcPr>
          <w:p w:rsidR="006D0B74" w:rsidRPr="001240AD" w:rsidRDefault="006D0B74" w:rsidP="006D24C9">
            <w:pPr>
              <w:rPr>
                <w:sz w:val="16"/>
                <w:szCs w:val="16"/>
              </w:rPr>
            </w:pPr>
            <w:r w:rsidRPr="001240AD">
              <w:rPr>
                <w:sz w:val="16"/>
                <w:szCs w:val="16"/>
              </w:rPr>
              <w:t>Realiza explicaciones orales sencillas de forma ordenada y clara, previamente preparadas, sobre hechos de actualidad social, política o cultural que sean del interés del alumnado, con ayuda de medios audiovisuales y de las tecnologías de la información y la comunicación.</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Comprende textos orales utilizados en el ámbito académico atendiendo especialmente a la presentación de tareas e instrucciones para su realización, a breves exposiciones orales y a la obtención de informaciones de los medios de comunicación en informativos, documentales, reportajes o entrevistas.</w:t>
            </w:r>
          </w:p>
        </w:tc>
      </w:tr>
      <w:tr w:rsidR="006D0B74" w:rsidRPr="001240AD" w:rsidTr="006D24C9">
        <w:tc>
          <w:tcPr>
            <w:tcW w:w="5000" w:type="pct"/>
          </w:tcPr>
          <w:p w:rsidR="006D0B74" w:rsidRPr="001240AD" w:rsidRDefault="006D0B74" w:rsidP="006D24C9">
            <w:pPr>
              <w:rPr>
                <w:sz w:val="16"/>
                <w:szCs w:val="16"/>
              </w:rPr>
            </w:pPr>
            <w:r w:rsidRPr="001240AD">
              <w:rPr>
                <w:sz w:val="16"/>
                <w:szCs w:val="16"/>
              </w:rPr>
              <w:t>Interviene activamente en situaciones de comunicación propias del ámbito académico, especialmente en las propuestas sobre el modo de organizar la actividad, la aportación de informaciones útiles para el trabajo en común y la exposición de informes sobre las tareas realizadas.</w:t>
            </w:r>
          </w:p>
        </w:tc>
      </w:tr>
      <w:tr w:rsidR="006D0B74" w:rsidRPr="001240AD" w:rsidTr="006D24C9">
        <w:tc>
          <w:tcPr>
            <w:tcW w:w="5000" w:type="pct"/>
          </w:tcPr>
          <w:p w:rsidR="006D0B74" w:rsidRPr="001240AD" w:rsidRDefault="006D0B74" w:rsidP="006D24C9">
            <w:pPr>
              <w:rPr>
                <w:sz w:val="16"/>
                <w:szCs w:val="16"/>
              </w:rPr>
            </w:pPr>
            <w:r w:rsidRPr="001240AD">
              <w:rPr>
                <w:sz w:val="16"/>
                <w:szCs w:val="16"/>
              </w:rPr>
              <w:t>Tiene una actitud de cooperación y de respeto en situaciones de aprendizaje compartido.</w:t>
            </w:r>
          </w:p>
        </w:tc>
      </w:tr>
      <w:tr w:rsidR="006D0B74" w:rsidRPr="001240AD" w:rsidTr="006D24C9">
        <w:tc>
          <w:tcPr>
            <w:tcW w:w="5000" w:type="pct"/>
          </w:tcPr>
          <w:p w:rsidR="006D0B74" w:rsidRPr="001240AD" w:rsidRDefault="006D0B74" w:rsidP="006D24C9">
            <w:pPr>
              <w:rPr>
                <w:sz w:val="16"/>
                <w:szCs w:val="16"/>
              </w:rPr>
            </w:pPr>
            <w:r w:rsidRPr="001240AD">
              <w:rPr>
                <w:sz w:val="16"/>
                <w:szCs w:val="16"/>
              </w:rPr>
              <w:t>Utiliza la lengua para tomar conciencia de los conocimientos, las ideas y los sentimientos propios y para regular la propia conducta.</w:t>
            </w:r>
          </w:p>
        </w:tc>
      </w:tr>
      <w:tr w:rsidR="006D0B74" w:rsidRPr="001240AD" w:rsidTr="006D24C9">
        <w:tc>
          <w:tcPr>
            <w:tcW w:w="5000" w:type="pct"/>
          </w:tcPr>
          <w:p w:rsidR="006D0B74" w:rsidRPr="001240AD" w:rsidRDefault="006D0B74" w:rsidP="006D24C9">
            <w:pPr>
              <w:rPr>
                <w:b/>
                <w:sz w:val="16"/>
                <w:szCs w:val="16"/>
              </w:rPr>
            </w:pPr>
            <w:r w:rsidRPr="001240AD">
              <w:rPr>
                <w:b/>
                <w:sz w:val="16"/>
                <w:szCs w:val="16"/>
              </w:rPr>
              <w:t>2. LEER Y ESCRIBIR</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Comprende textos propios de la vida cotidiana y de las relaciones sociales como convocatorias y órdenes del día, actas de reuniones y reglamentos.</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Comprende textos de los medios de comunicación, reconociendo las diferencias entre información y opinión en crónicas, reportajes y entrevistas.</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Comprende textos del ámbito académico, atendiendo especialmente a la consulta, en diversos soportes, de diccionarios, glosarios y otras fuentes de información.</w:t>
            </w:r>
          </w:p>
        </w:tc>
      </w:tr>
      <w:tr w:rsidR="006D0B74" w:rsidRPr="001240AD" w:rsidTr="006D24C9">
        <w:tc>
          <w:tcPr>
            <w:tcW w:w="5000" w:type="pct"/>
          </w:tcPr>
          <w:p w:rsidR="006D0B74" w:rsidRPr="001240AD" w:rsidRDefault="006D0B74" w:rsidP="006D24C9">
            <w:pPr>
              <w:rPr>
                <w:sz w:val="16"/>
                <w:szCs w:val="16"/>
              </w:rPr>
            </w:pPr>
            <w:r w:rsidRPr="001240AD">
              <w:rPr>
                <w:sz w:val="16"/>
                <w:szCs w:val="16"/>
              </w:rPr>
              <w:t>Utiliza las bibliotecas y las tecnologías de la información y la comunicación de forma autónoma para la localización, selección y organización de información.</w:t>
            </w:r>
          </w:p>
        </w:tc>
      </w:tr>
      <w:tr w:rsidR="006D0B74" w:rsidRPr="001240AD" w:rsidTr="006D24C9">
        <w:tc>
          <w:tcPr>
            <w:tcW w:w="5000" w:type="pct"/>
          </w:tcPr>
          <w:p w:rsidR="006D0B74" w:rsidRPr="001240AD" w:rsidRDefault="006D0B74" w:rsidP="006D24C9">
            <w:pPr>
              <w:rPr>
                <w:sz w:val="16"/>
                <w:szCs w:val="16"/>
              </w:rPr>
            </w:pPr>
            <w:r w:rsidRPr="001240AD">
              <w:rPr>
                <w:sz w:val="16"/>
                <w:szCs w:val="16"/>
              </w:rPr>
              <w:t>Tiene una actitud reflexiva y crítica con respecto a la información disponible ante los mensajes que suponen cualquier tipo de discriminación.</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Compone textos propios de la vida cotidiana y de las relaciones sociales como participación en foros, diarios personales, reglamentos o circulares.</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Compone textos propios de los medios de comunicación, como reportajes o entrevistas destinados a un soporte escrito o digital, a audio o a vídeo.</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Compone, en soporte papel o digital, de textos propios del ámbito académico, especialmente textos expositivos y explicativos elaborados a partir de la información obtenida y organizada mediante esquemas, mapas conceptuales y resúmenes, así como la elaboración de proyectos e informes sobre tareas y aprendizajes.</w:t>
            </w:r>
          </w:p>
        </w:tc>
      </w:tr>
      <w:tr w:rsidR="006D0B74" w:rsidRPr="001240AD" w:rsidTr="006D24C9">
        <w:tc>
          <w:tcPr>
            <w:tcW w:w="5000" w:type="pct"/>
          </w:tcPr>
          <w:p w:rsidR="006D0B74" w:rsidRPr="001240AD" w:rsidRDefault="006D0B74" w:rsidP="006D24C9">
            <w:pPr>
              <w:rPr>
                <w:sz w:val="16"/>
                <w:szCs w:val="16"/>
              </w:rPr>
            </w:pPr>
            <w:r w:rsidRPr="001240AD">
              <w:rPr>
                <w:sz w:val="16"/>
                <w:szCs w:val="16"/>
              </w:rPr>
              <w:t>Muestra interés por la composición escrita como fuente de información y aprendizaje, como forma de comunicar experiencias, opiniones y conocimientos propios, y como forma de regular la conducta.</w:t>
            </w:r>
          </w:p>
        </w:tc>
      </w:tr>
      <w:tr w:rsidR="006D0B74" w:rsidRPr="001240AD" w:rsidTr="006D24C9">
        <w:tc>
          <w:tcPr>
            <w:tcW w:w="5000" w:type="pct"/>
          </w:tcPr>
          <w:p w:rsidR="006D0B74" w:rsidRPr="001240AD" w:rsidRDefault="006D0B74" w:rsidP="006D24C9">
            <w:pPr>
              <w:rPr>
                <w:sz w:val="16"/>
                <w:szCs w:val="16"/>
              </w:rPr>
            </w:pPr>
            <w:r w:rsidRPr="001240AD">
              <w:rPr>
                <w:sz w:val="16"/>
                <w:szCs w:val="16"/>
              </w:rPr>
              <w:t>Muestra interés por la buena presentación de los textos escritos tanto en soporte papel como digital, con respeto a las normas gramaticales, ortográficas y tipográficas.</w:t>
            </w:r>
          </w:p>
        </w:tc>
      </w:tr>
      <w:tr w:rsidR="006D0B74" w:rsidRPr="001240AD" w:rsidTr="006D24C9">
        <w:tc>
          <w:tcPr>
            <w:tcW w:w="5000" w:type="pct"/>
          </w:tcPr>
          <w:p w:rsidR="006D0B74" w:rsidRPr="001240AD" w:rsidRDefault="006D0B74" w:rsidP="006D24C9">
            <w:pPr>
              <w:rPr>
                <w:b/>
                <w:sz w:val="16"/>
                <w:szCs w:val="16"/>
              </w:rPr>
            </w:pPr>
            <w:r w:rsidRPr="001240AD">
              <w:rPr>
                <w:b/>
                <w:sz w:val="16"/>
                <w:szCs w:val="16"/>
              </w:rPr>
              <w:t>3. EDUCACIÓN LITERARIA</w:t>
            </w:r>
          </w:p>
        </w:tc>
      </w:tr>
      <w:tr w:rsidR="006D0B74" w:rsidRPr="001240AD" w:rsidTr="006D24C9">
        <w:tc>
          <w:tcPr>
            <w:tcW w:w="5000" w:type="pct"/>
          </w:tcPr>
          <w:p w:rsidR="006D0B74" w:rsidRPr="001240AD" w:rsidRDefault="006D0B74" w:rsidP="006D24C9">
            <w:pPr>
              <w:rPr>
                <w:sz w:val="16"/>
                <w:szCs w:val="16"/>
              </w:rPr>
            </w:pPr>
            <w:r w:rsidRPr="001240AD">
              <w:rPr>
                <w:sz w:val="16"/>
                <w:szCs w:val="16"/>
              </w:rPr>
              <w:t>Lee obras o fragmentos adecuados a la edad, relacionándolos con los grandes periodos y autores de la literatura desde la Edad Media hasta el siglo XVIII.</w:t>
            </w:r>
          </w:p>
        </w:tc>
      </w:tr>
      <w:tr w:rsidR="006D0B74" w:rsidRPr="001240AD" w:rsidTr="006D24C9">
        <w:tc>
          <w:tcPr>
            <w:tcW w:w="5000" w:type="pct"/>
          </w:tcPr>
          <w:p w:rsidR="006D0B74" w:rsidRPr="001240AD" w:rsidRDefault="006D0B74" w:rsidP="006D24C9">
            <w:pPr>
              <w:rPr>
                <w:sz w:val="16"/>
                <w:szCs w:val="16"/>
              </w:rPr>
            </w:pPr>
            <w:r w:rsidRPr="001240AD">
              <w:rPr>
                <w:sz w:val="16"/>
                <w:szCs w:val="16"/>
              </w:rPr>
              <w:t>Lee comenta y recita poemas, comparando el tratamiento de ciertos temas recurrentes, en distintos periodos literarios, y valorando la función de los elementos simbólicos y de los recursos retóricos y métricos en el poema.</w:t>
            </w:r>
          </w:p>
        </w:tc>
      </w:tr>
      <w:tr w:rsidR="006D0B74" w:rsidRPr="001240AD" w:rsidTr="006D24C9">
        <w:tc>
          <w:tcPr>
            <w:tcW w:w="5000" w:type="pct"/>
          </w:tcPr>
          <w:p w:rsidR="006D0B74" w:rsidRPr="001240AD" w:rsidRDefault="006D0B74" w:rsidP="006D24C9">
            <w:pPr>
              <w:rPr>
                <w:sz w:val="16"/>
                <w:szCs w:val="16"/>
              </w:rPr>
            </w:pPr>
            <w:r w:rsidRPr="001240AD">
              <w:rPr>
                <w:sz w:val="16"/>
                <w:szCs w:val="16"/>
              </w:rPr>
              <w:t>Lee y comenta relatos, observando la transformación de la narrativa desde la épica medieval en verso a la narración moderna en prosa, y del héroe al personaje de novela.</w:t>
            </w:r>
          </w:p>
        </w:tc>
      </w:tr>
      <w:tr w:rsidR="006D0B74" w:rsidRPr="001240AD" w:rsidTr="006D24C9">
        <w:tc>
          <w:tcPr>
            <w:tcW w:w="5000" w:type="pct"/>
          </w:tcPr>
          <w:p w:rsidR="006D0B74" w:rsidRPr="001240AD" w:rsidRDefault="006D0B74" w:rsidP="006D24C9">
            <w:pPr>
              <w:rPr>
                <w:sz w:val="16"/>
                <w:szCs w:val="16"/>
              </w:rPr>
            </w:pPr>
            <w:r w:rsidRPr="001240AD">
              <w:rPr>
                <w:sz w:val="16"/>
                <w:szCs w:val="16"/>
              </w:rPr>
              <w:t>Lee, comenta y dramatiza obras teatrales breves y fragmentos representativos del teatro clásico español, reconociendo algunas características temáticas y formales.</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Compone textos de intención literaria y elaboración de trabajos sencillos sobre lecturas.</w:t>
            </w:r>
          </w:p>
        </w:tc>
      </w:tr>
      <w:tr w:rsidR="006D0B74" w:rsidRPr="001240AD" w:rsidTr="006D24C9">
        <w:tc>
          <w:tcPr>
            <w:tcW w:w="5000" w:type="pct"/>
          </w:tcPr>
          <w:p w:rsidR="006D0B74" w:rsidRPr="001240AD" w:rsidRDefault="006D0B74" w:rsidP="006D24C9">
            <w:pPr>
              <w:rPr>
                <w:sz w:val="16"/>
                <w:szCs w:val="16"/>
              </w:rPr>
            </w:pPr>
            <w:r w:rsidRPr="001240AD">
              <w:rPr>
                <w:sz w:val="16"/>
                <w:szCs w:val="16"/>
              </w:rPr>
              <w:t>Utiliza progresiva y autónomamente la biblioteca del centro, las del entorno y las bibliotecas virtuales.</w:t>
            </w:r>
          </w:p>
        </w:tc>
      </w:tr>
      <w:tr w:rsidR="006D0B74" w:rsidRPr="001240AD" w:rsidTr="006D24C9">
        <w:tc>
          <w:tcPr>
            <w:tcW w:w="5000" w:type="pct"/>
          </w:tcPr>
          <w:p w:rsidR="006D0B74" w:rsidRPr="001240AD" w:rsidRDefault="006D0B74" w:rsidP="006D24C9">
            <w:pPr>
              <w:rPr>
                <w:sz w:val="16"/>
                <w:szCs w:val="16"/>
              </w:rPr>
            </w:pPr>
            <w:r w:rsidRPr="001240AD">
              <w:rPr>
                <w:sz w:val="16"/>
                <w:szCs w:val="16"/>
              </w:rPr>
              <w:t>Desarrolla una autonomía lectora y un aprecio por la literatura como fuente de placer, de conocimiento de otros mundos, tiempos y culturas.</w:t>
            </w:r>
          </w:p>
        </w:tc>
      </w:tr>
      <w:tr w:rsidR="006D0B74" w:rsidRPr="001240AD" w:rsidTr="006D24C9">
        <w:tc>
          <w:tcPr>
            <w:tcW w:w="5000" w:type="pct"/>
          </w:tcPr>
          <w:p w:rsidR="006D0B74" w:rsidRPr="001240AD" w:rsidRDefault="006D0B74" w:rsidP="006D24C9">
            <w:pPr>
              <w:rPr>
                <w:b/>
                <w:sz w:val="16"/>
                <w:szCs w:val="16"/>
              </w:rPr>
            </w:pPr>
            <w:r w:rsidRPr="001240AD">
              <w:rPr>
                <w:b/>
                <w:sz w:val="16"/>
                <w:szCs w:val="16"/>
              </w:rPr>
              <w:t>4. CONOCIMIENTO DE LA LENGUA</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Conoce las diferencias entre usos orales informales y formales de la lengua y es consciente de las situaciones comunicativas en que resultan adecuados.</w:t>
            </w:r>
          </w:p>
        </w:tc>
      </w:tr>
      <w:tr w:rsidR="006D0B74" w:rsidRPr="001240AD" w:rsidTr="006D24C9">
        <w:tc>
          <w:tcPr>
            <w:tcW w:w="5000" w:type="pct"/>
          </w:tcPr>
          <w:p w:rsidR="006D0B74" w:rsidRPr="001240AD" w:rsidRDefault="006D0B74" w:rsidP="006D24C9">
            <w:pPr>
              <w:rPr>
                <w:sz w:val="16"/>
                <w:szCs w:val="16"/>
              </w:rPr>
            </w:pPr>
            <w:r w:rsidRPr="001240AD">
              <w:rPr>
                <w:sz w:val="16"/>
                <w:szCs w:val="16"/>
              </w:rPr>
              <w:t>Reconoce y usa los significados contextuales que pueden adquirir las modalidades de la oración y las perífrasis verbales de carácter modal.</w:t>
            </w:r>
          </w:p>
        </w:tc>
      </w:tr>
      <w:tr w:rsidR="006D0B74" w:rsidRPr="001240AD" w:rsidTr="006D24C9">
        <w:tc>
          <w:tcPr>
            <w:tcW w:w="5000" w:type="pct"/>
          </w:tcPr>
          <w:p w:rsidR="006D0B74" w:rsidRPr="001240AD" w:rsidRDefault="006D0B74" w:rsidP="006D24C9">
            <w:pPr>
              <w:rPr>
                <w:sz w:val="16"/>
                <w:szCs w:val="16"/>
              </w:rPr>
            </w:pPr>
            <w:r w:rsidRPr="001240AD">
              <w:rPr>
                <w:sz w:val="16"/>
                <w:szCs w:val="16"/>
              </w:rPr>
              <w:t>Identifica y usa las variaciones (fórmulas de confianza y de cortesía) que adoptan las formas deícticas en relación con la situación.</w:t>
            </w:r>
          </w:p>
        </w:tc>
      </w:tr>
      <w:tr w:rsidR="006D0B74" w:rsidRPr="001240AD" w:rsidTr="006D24C9">
        <w:tc>
          <w:tcPr>
            <w:tcW w:w="5000" w:type="pct"/>
          </w:tcPr>
          <w:p w:rsidR="006D0B74" w:rsidRPr="001240AD" w:rsidRDefault="006D0B74" w:rsidP="006D24C9">
            <w:pPr>
              <w:rPr>
                <w:sz w:val="16"/>
                <w:szCs w:val="16"/>
              </w:rPr>
            </w:pPr>
            <w:r w:rsidRPr="001240AD">
              <w:rPr>
                <w:sz w:val="16"/>
                <w:szCs w:val="16"/>
              </w:rPr>
              <w:t>Identifica y usa reflexivamente conectores textuales, con especial atención a los distributivos, de orden, contraste, explicación y causa, y de los mecanismos de referencia interna, tanto gramaticales como léxicos, especialmente las nominalizaciones y los hiperónimos de significado abstracto como fenómeno, elemento o característica.</w:t>
            </w:r>
          </w:p>
        </w:tc>
      </w:tr>
      <w:tr w:rsidR="006D0B74" w:rsidRPr="001240AD" w:rsidTr="006D24C9">
        <w:tc>
          <w:tcPr>
            <w:tcW w:w="5000" w:type="pct"/>
          </w:tcPr>
          <w:p w:rsidR="006D0B74" w:rsidRPr="001240AD" w:rsidRDefault="006D0B74" w:rsidP="006D24C9">
            <w:pPr>
              <w:rPr>
                <w:sz w:val="16"/>
                <w:szCs w:val="16"/>
              </w:rPr>
            </w:pPr>
            <w:r w:rsidRPr="001240AD">
              <w:rPr>
                <w:sz w:val="16"/>
                <w:szCs w:val="16"/>
              </w:rPr>
              <w:t>Reconoce y usa coherentemente las formas verbales en los textos, con especial atención a los valores aspectuales de perífrasis verbales.</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Compara los diferentes comportamientos sintácticos de un mismo verbo en algunas de sus acepciones, identifica el sujeto y los diferentes complementos verbales, incluyendo entre estas funciones las que tienen forma oracional (subordinadas sustantivas, adjetivas y adverbiales) y uso de la terminología sintáctica necesaria en las actividades: enunciado, frase y oración; sujeto y predicado; predicado nominal y predicado verbal; sujeto, verbo y complementos; agente, causa y paciente; oración activa y oración pasiva; oración transitiva e intransitiva; complemento directo, indirecto, de régimen, circunstancial, agente y atributo; oraciones subordinadas sustantivas, adjetivas y adverbiales.</w:t>
            </w:r>
          </w:p>
        </w:tc>
      </w:tr>
      <w:tr w:rsidR="006D0B74" w:rsidRPr="001240AD" w:rsidTr="006D24C9">
        <w:tc>
          <w:tcPr>
            <w:tcW w:w="5000" w:type="pct"/>
          </w:tcPr>
          <w:p w:rsidR="006D0B74" w:rsidRPr="001240AD" w:rsidRDefault="006D0B74" w:rsidP="006D24C9">
            <w:pPr>
              <w:rPr>
                <w:sz w:val="16"/>
                <w:szCs w:val="16"/>
              </w:rPr>
            </w:pPr>
            <w:r w:rsidRPr="001240AD">
              <w:rPr>
                <w:sz w:val="16"/>
                <w:szCs w:val="16"/>
              </w:rPr>
              <w:t>Usa procedimientos para componer los enunciados con un estilo cohesionado, especialmente mediante la transformación de oraciones independientes, coordinadas o yuxtapuestas en subordinadas adverbiales o en oraciones subordinadas mediante las que se expresan diferentes relaciones lógicas: causales, consecutivas, condicionales y concesivas</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Conoce las funciones sintácticas características de las clases de palabras y análisis de su forma (flexión, afijos...), especialmente en lo que se refiere a los aspectos relacionados con la normativa.</w:t>
            </w:r>
          </w:p>
        </w:tc>
      </w:tr>
      <w:tr w:rsidR="006D0B74" w:rsidRPr="001240AD" w:rsidTr="006D24C9">
        <w:tc>
          <w:tcPr>
            <w:tcW w:w="5000" w:type="pct"/>
          </w:tcPr>
          <w:p w:rsidR="006D0B74" w:rsidRPr="001240AD" w:rsidRDefault="006D0B74" w:rsidP="006D24C9">
            <w:pPr>
              <w:rPr>
                <w:sz w:val="16"/>
                <w:szCs w:val="16"/>
              </w:rPr>
            </w:pPr>
            <w:r w:rsidRPr="001240AD">
              <w:rPr>
                <w:sz w:val="16"/>
                <w:szCs w:val="16"/>
              </w:rPr>
              <w:t>Interpreta las informaciones lingüísticas que proporcionan los diccionarios escolares y otras obras de consulta, especialmente sobre el comportamiento sintáctico de los verbos (transitivos e intransitivos) y las relacionadas con el registro y con la normativa.</w:t>
            </w:r>
          </w:p>
        </w:tc>
      </w:tr>
      <w:tr w:rsidR="006D0B74" w:rsidRPr="001240AD" w:rsidTr="006D24C9">
        <w:tc>
          <w:tcPr>
            <w:tcW w:w="5000" w:type="pct"/>
          </w:tcPr>
          <w:p w:rsidR="006D0B74" w:rsidRPr="001240AD" w:rsidRDefault="006D0B74" w:rsidP="006D24C9">
            <w:pPr>
              <w:rPr>
                <w:sz w:val="16"/>
                <w:szCs w:val="16"/>
              </w:rPr>
            </w:pPr>
            <w:r w:rsidRPr="001240AD">
              <w:rPr>
                <w:sz w:val="16"/>
                <w:szCs w:val="16"/>
              </w:rPr>
              <w:t>Usa progresiva y autónomamente diccionarios y correctores ortográficos de los procesadores de textos.</w:t>
            </w:r>
          </w:p>
        </w:tc>
      </w:tr>
      <w:tr w:rsidR="006D0B74" w:rsidRPr="001240AD" w:rsidTr="006D24C9">
        <w:tc>
          <w:tcPr>
            <w:tcW w:w="5000" w:type="pct"/>
          </w:tcPr>
          <w:p w:rsidR="006D0B74" w:rsidRPr="001240AD" w:rsidRDefault="006D0B74" w:rsidP="006D24C9">
            <w:pPr>
              <w:rPr>
                <w:sz w:val="16"/>
                <w:szCs w:val="16"/>
              </w:rPr>
            </w:pPr>
            <w:r w:rsidRPr="001240AD">
              <w:rPr>
                <w:sz w:val="16"/>
                <w:szCs w:val="16"/>
              </w:rPr>
              <w:t>Conoce y usa las normas ortográficas, apreciando su valor social y la necesidad de ceñirse a la norma lingüística.</w:t>
            </w:r>
          </w:p>
        </w:tc>
      </w:tr>
    </w:tbl>
    <w:p w:rsidR="009611D6" w:rsidRDefault="009611D6"/>
    <w:sectPr w:rsidR="009611D6" w:rsidSect="006D0B7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74"/>
    <w:rsid w:val="006D0B74"/>
    <w:rsid w:val="00961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0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0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1063</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1</cp:revision>
  <dcterms:created xsi:type="dcterms:W3CDTF">2013-11-26T19:05:00Z</dcterms:created>
  <dcterms:modified xsi:type="dcterms:W3CDTF">2013-11-26T19:06:00Z</dcterms:modified>
</cp:coreProperties>
</file>