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07" w:rsidRPr="00120F4A" w:rsidRDefault="00452007" w:rsidP="00452007">
      <w:pPr>
        <w:pStyle w:val="Ttulo3"/>
        <w:spacing w:before="0" w:after="120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120F4A">
        <w:rPr>
          <w:rFonts w:asciiTheme="minorHAnsi" w:hAnsiTheme="minorHAnsi" w:cs="Arial"/>
          <w:sz w:val="22"/>
          <w:szCs w:val="22"/>
          <w:u w:val="single"/>
        </w:rPr>
        <w:t>CRITERIOS DE EVALUACIÓN</w:t>
      </w:r>
      <w:r>
        <w:rPr>
          <w:rFonts w:asciiTheme="minorHAnsi" w:hAnsiTheme="minorHAnsi" w:cs="Arial"/>
          <w:sz w:val="22"/>
          <w:szCs w:val="22"/>
          <w:u w:val="single"/>
        </w:rPr>
        <w:t xml:space="preserve"> 4º ESO GRUPO DIVERSIFICACIÓN. ÁMBITO CIENTÍFICO-TECNOLÓGICO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Son la referencia que utilizamos para valorar el grado de consecución de los objetivos y de las competencias básicas. Estos criterios de evaluación para el Ámbito son los siguientes: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1. Utilizar los números racionales e irracionales para presentar e intercambiar información y resolver problemas sencillos del entorno, desarrollando el cálculo aproximado y utilizando la calculadora.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2. Saber aplicar los conocimientos matemáticos adquiridos para interpretar y valorar información de prensa.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3. Reconocer las regularidades que presentan series numéricas sencillas.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4. Resolver problemas referentes a aritmética comercial.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5. Utilizar las ecuaciones y los sistemas para facilitar el planteamiento y resolución de problemas de la vida real, interpretando la solución obtenida dentro del contexto del problema.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6. Descubrir la existencia de relaciones de proporcionalidad entre pares de valores correspondientes a dos magnitudes para resolver problemas en situaciones concretas, utilizando la terminología adecuada y, en su caso, la regla de tres.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7. Reconocer las características básicas de las funciones constantes, lineales y afines en su forma gráfica o algebraica y representarlas gráficamente cuando vengan expresadas por un enunciado, una tabla o una expresión algebraica.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8. Realizar las operaciones técnicas previstas en el proyecto técnico incorporando criterios de economía, sostenibilidad y seguridad, valorando las condiciones del entorno de trabajo.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9. Utilizar correctamente las diferentes magnitudes básicas, sus instrumentos de medida y su simbología.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10. Recopilar información procedente de fuentes documentales y de Internet acerca de la influencia de las actuaciones humanas sobre diferentes ecosistemas: efectos de la contaminación, desertización, disminución de la capa de ozono, agotamiento de recursos y extinción de especies; analizar dicha información y argumentar posibles actuaciones para evitar el deterioro del medio ambiente y promover una gestión más racional de los recursos naturales. Estudiar algún caso de especial incidencia en nuestra Comunidad Autónoma.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11. Relacionar la desigual distribución de la energía en la superficie del planeta con el origen de los agentes geológicos externos.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12. Identificar las acciones de dichos agentes en el modelado del relieve terrestre.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13. Reconocer las principales rocas sedimentarias.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14. Describir las características de los estados sólido, líquido y gaseoso. Explicar en qué consisten los cambios de estado, empleando la teoría cinética.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15. Diferenciar entre elementos, compuestos y mezclas, así como explicar los procedimientos químicos básicos para su estudio.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16. Distinguir entre átomos y moléculas. Indicar las características de las partículas componentes de los átomos. Diferenciar los elementos.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17. Discernir entre cambio físico y químico. Comprobar que la conservación de la masa se cumple en toda reacción química.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lastRenderedPageBreak/>
        <w:t>18. Explicar los procesos de oxidación y combustión, analizando su incidencia en el medio ambiente.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19. Manejo de instrumentos de medida sencillos: balanza, probeta, termómetro. Conocer y aplicar las medidas del S.I.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20. Describir las principales características, usos y problemas del Bosque Mediterráneo.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21. Conocer las principales técnicas de trabajo, así como el trabajo realizado en el vivero.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22. Emplear Internet como medio activo de comunicación intergrupal y publicación de información. Utilizar adecuadamente Internet a la hora de buscar información, a la hora de realizar los trabajos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23. Manejar correctamente un procesador de textos y una hoja de cálculo.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24. Fomentar el hábito de la lectura a través de los textos y actividades propuestas.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25. Ser capaz de participar y trabajar activamente en una dinámica de grupo.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26. Comprender y expresar mensajes con contenido científico e interpretar diagramas, tablas y expresiones matemáticas elementales.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27. Explicar las relaciones que se establecen entre los seres vivos y entre estos y el medio ambiente.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28.- Describir los recursos que nos aporta la naturaleza diferenciando los renovables y los no renovables.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29. Elaborar campañas para concienciar en la utilización de recursos naturales renovables que permiten mantener un equilibrio con el entorno.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30. Describir los recursos hídricos de los que disponemos y enumerar acciones cotidianas encaminadas a su uso responsable.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31. Clasificar las energías en renovables y no renovables analizando las ventajas y desventajas de las mismas.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32. Solucionar ejercicios con distintos tipos de asociaciones de resistencias.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33. Distinguir entre los conceptos de corriente eléctrica continua y alterna.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34. Conocer las partes de un circuito y saber representarlos.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35. Conocer las distintas aplicaciones de la electricidad y el magnetismo.</w:t>
      </w:r>
    </w:p>
    <w:p w:rsidR="00452007" w:rsidRPr="00120F4A" w:rsidRDefault="00452007" w:rsidP="00452007">
      <w:pPr>
        <w:spacing w:after="120"/>
        <w:jc w:val="both"/>
        <w:rPr>
          <w:rFonts w:cs="Arial"/>
          <w:sz w:val="22"/>
          <w:szCs w:val="22"/>
        </w:rPr>
      </w:pPr>
      <w:r w:rsidRPr="00120F4A">
        <w:rPr>
          <w:rFonts w:cs="Arial"/>
          <w:sz w:val="22"/>
          <w:szCs w:val="22"/>
        </w:rPr>
        <w:t>36. Comprender la importancia de la electricidad en el hogar, y las medidas de precaución que se deben tomar.</w:t>
      </w: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08"/>
  <w:hyphenationZone w:val="425"/>
  <w:characterSpacingControl w:val="doNotCompress"/>
  <w:compat/>
  <w:rsids>
    <w:rsidRoot w:val="00452007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007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0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520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520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2013-10-28T18:25:00Z</dcterms:created>
  <dcterms:modified xsi:type="dcterms:W3CDTF">2013-10-28T18:25:00Z</dcterms:modified>
</cp:coreProperties>
</file>